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6EBE" w:rsidR="00B36EBE" w:rsidP="00B36EBE" w:rsidRDefault="00B36EBE" w14:paraId="2bc5353" w14:textId="2bc5353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B36EB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</w:p>
    <w:p w:rsidRPr="00B36EBE" w:rsidR="00B36EBE" w:rsidP="00B36EBE" w:rsidRDefault="00B36EB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>TRGOVAČKI SUD U PAZINU</w:t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</w:p>
    <w:p w:rsidRPr="00B36EBE" w:rsidR="00B36EBE" w:rsidP="00B36EBE" w:rsidRDefault="00B36EB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B36EBE">
        <w:rPr>
          <w:rFonts w:eastAsia="Times New Roman" w:cs="Arial"/>
          <w:bCs/>
          <w:szCs w:val="24"/>
          <w:lang w:eastAsia="hr-HR"/>
        </w:rPr>
        <w:br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</w:p>
    <w:p w:rsidRPr="00B36EBE" w:rsidR="00B36EBE" w:rsidP="00B36EBE" w:rsidRDefault="00B36EBE">
      <w:pPr>
        <w:spacing w:after="0" w:line="240" w:lineRule="atLeast"/>
        <w:ind w:left="6372" w:firstLine="708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 xml:space="preserve">     St-</w:t>
      </w:r>
      <w:r>
        <w:rPr>
          <w:rFonts w:eastAsia="Times New Roman" w:cs="Arial"/>
          <w:bCs/>
          <w:szCs w:val="24"/>
          <w:lang w:eastAsia="hr-HR"/>
        </w:rPr>
        <w:t>435</w:t>
      </w:r>
      <w:r w:rsidRPr="00B36EBE">
        <w:rPr>
          <w:rFonts w:eastAsia="Times New Roman" w:cs="Arial"/>
          <w:bCs/>
          <w:szCs w:val="24"/>
          <w:lang w:eastAsia="hr-HR"/>
        </w:rPr>
        <w:t>/202</w:t>
      </w:r>
      <w:r>
        <w:rPr>
          <w:rFonts w:eastAsia="Times New Roman" w:cs="Arial"/>
          <w:bCs/>
          <w:szCs w:val="24"/>
          <w:lang w:eastAsia="hr-HR"/>
        </w:rPr>
        <w:t>3</w:t>
      </w:r>
      <w:r w:rsidRPr="00B36EBE">
        <w:rPr>
          <w:rFonts w:eastAsia="Times New Roman" w:cs="Arial"/>
          <w:bCs/>
          <w:szCs w:val="24"/>
          <w:lang w:eastAsia="hr-HR"/>
        </w:rPr>
        <w:t>-</w:t>
      </w:r>
      <w:r>
        <w:rPr>
          <w:rFonts w:eastAsia="Times New Roman" w:cs="Arial"/>
          <w:bCs/>
          <w:szCs w:val="24"/>
          <w:lang w:eastAsia="hr-HR"/>
        </w:rPr>
        <w:t>66</w:t>
      </w:r>
    </w:p>
    <w:p w:rsidRPr="00B36EBE" w:rsidR="00B36EBE" w:rsidP="00B36EBE" w:rsidRDefault="00B36EB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</w:p>
    <w:p w:rsidRPr="00B36EBE" w:rsidR="00B36EBE" w:rsidP="00B36EBE" w:rsidRDefault="00B36EB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>Z A P I S N I K</w:t>
      </w:r>
    </w:p>
    <w:p w:rsidRPr="00B36EBE" w:rsidR="00B36EBE" w:rsidP="00B36EBE" w:rsidRDefault="00B36EB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27. studenog</w:t>
      </w:r>
      <w:r w:rsidRPr="00B36EBE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B36EBE" w:rsidR="00B36EBE" w:rsidP="00B36EBE" w:rsidRDefault="00B36EB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 xml:space="preserve">Sastavljen kod Trgovačkog suda u Pazinu </w:t>
      </w:r>
    </w:p>
    <w:p w:rsidRPr="00B36EBE" w:rsidR="00B36EBE" w:rsidP="00B36EBE" w:rsidRDefault="00B36EB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 xml:space="preserve">o završnom ročištu vjerovnika </w:t>
      </w:r>
    </w:p>
    <w:p w:rsidRPr="00B36EBE" w:rsidR="00B36EBE" w:rsidP="00B36EBE" w:rsidRDefault="00B36EB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>u stečajnom postupku nad dužnikom ANDROMEDA d.o.o. u stečaju, OIB 32107969098, Rovinjska 41, Poreč</w:t>
      </w:r>
    </w:p>
    <w:p w:rsidRPr="00B36EBE" w:rsidR="00B36EBE" w:rsidP="00B36EBE" w:rsidRDefault="00B36EB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 xml:space="preserve">  </w:t>
      </w:r>
    </w:p>
    <w:p w:rsidRPr="00B36EBE" w:rsidR="00B36EBE" w:rsidP="00B36EBE" w:rsidRDefault="00B36EB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>OD SUDA NAZOČNI:</w:t>
      </w:r>
    </w:p>
    <w:p w:rsidRPr="00B36EBE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>Damir Rabar, stečajni sudac</w:t>
      </w:r>
    </w:p>
    <w:p w:rsidRPr="00B36EBE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B36EBE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>Početak u 1</w:t>
      </w:r>
      <w:r>
        <w:rPr>
          <w:rFonts w:eastAsia="Times New Roman" w:cs="Arial"/>
          <w:bCs/>
          <w:szCs w:val="24"/>
          <w:lang w:eastAsia="hr-HR"/>
        </w:rPr>
        <w:t>2</w:t>
      </w:r>
      <w:r w:rsidRPr="00B36EBE">
        <w:rPr>
          <w:rFonts w:eastAsia="Times New Roman" w:cs="Arial"/>
          <w:bCs/>
          <w:szCs w:val="24"/>
          <w:lang w:eastAsia="hr-HR"/>
        </w:rPr>
        <w:t>:</w:t>
      </w:r>
      <w:r>
        <w:rPr>
          <w:rFonts w:eastAsia="Times New Roman" w:cs="Arial"/>
          <w:bCs/>
          <w:szCs w:val="24"/>
          <w:lang w:eastAsia="hr-HR"/>
        </w:rPr>
        <w:t>2</w:t>
      </w:r>
      <w:r w:rsidRPr="00B36EBE">
        <w:rPr>
          <w:rFonts w:eastAsia="Times New Roman" w:cs="Arial"/>
          <w:bCs/>
          <w:szCs w:val="24"/>
          <w:lang w:eastAsia="hr-HR"/>
        </w:rPr>
        <w:t>0 sati. Ročište je javno.</w:t>
      </w:r>
    </w:p>
    <w:p w:rsidRPr="00114E70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114E70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>- stečajna upraviteljica Dubravka Stašić</w:t>
      </w:r>
      <w:r w:rsidRPr="00114E70" w:rsidR="00114E70">
        <w:rPr>
          <w:rFonts w:eastAsia="Times New Roman" w:cs="Arial"/>
          <w:bCs/>
          <w:szCs w:val="24"/>
          <w:lang w:eastAsia="hr-HR"/>
        </w:rPr>
        <w:t>, na daljinu</w:t>
      </w:r>
    </w:p>
    <w:p w:rsidRPr="00114E70" w:rsidR="00114E70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 xml:space="preserve">- za vjerovnika Republiku Hrvatsku, </w:t>
      </w:r>
      <w:r w:rsidRPr="00114E70" w:rsidR="00114E70">
        <w:rPr>
          <w:rFonts w:eastAsia="Times New Roman" w:cs="Arial"/>
          <w:bCs/>
          <w:szCs w:val="24"/>
          <w:lang w:eastAsia="hr-HR"/>
        </w:rPr>
        <w:t>Milena Paskaš Medica, zamjenica</w:t>
      </w:r>
      <w:r w:rsidRPr="00114E70">
        <w:rPr>
          <w:rFonts w:eastAsia="Times New Roman" w:cs="Arial"/>
          <w:bCs/>
          <w:szCs w:val="24"/>
          <w:lang w:eastAsia="hr-HR"/>
        </w:rPr>
        <w:t xml:space="preserve"> ŽDO </w:t>
      </w:r>
      <w:r w:rsidRPr="00114E70" w:rsidR="00114E70">
        <w:rPr>
          <w:rFonts w:eastAsia="Times New Roman" w:cs="Arial"/>
          <w:bCs/>
          <w:szCs w:val="24"/>
          <w:lang w:eastAsia="hr-HR"/>
        </w:rPr>
        <w:t>u Puli</w:t>
      </w:r>
      <w:r w:rsidRPr="00114E70">
        <w:rPr>
          <w:rFonts w:eastAsia="Times New Roman" w:cs="Arial"/>
          <w:bCs/>
          <w:szCs w:val="24"/>
          <w:lang w:eastAsia="hr-HR"/>
        </w:rPr>
        <w:t xml:space="preserve">, na </w:t>
      </w:r>
    </w:p>
    <w:p w:rsidRPr="00114E70" w:rsidR="00B36EBE" w:rsidP="00B36EBE" w:rsidRDefault="00114E7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 xml:space="preserve">  </w:t>
      </w:r>
      <w:r w:rsidRPr="00114E70" w:rsidR="00B36EBE">
        <w:rPr>
          <w:rFonts w:eastAsia="Times New Roman" w:cs="Arial"/>
          <w:bCs/>
          <w:szCs w:val="24"/>
          <w:lang w:eastAsia="hr-HR"/>
        </w:rPr>
        <w:t>daljinu</w:t>
      </w:r>
    </w:p>
    <w:p w:rsidRPr="00114E70" w:rsidR="00114E70" w:rsidP="00114E70" w:rsidRDefault="00114E7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 xml:space="preserve">- za vjerovnika ALFA TEH d.o.o., pun. Borislav Planinc, odvjetnik u Varaždinskim </w:t>
      </w:r>
    </w:p>
    <w:p w:rsidRPr="00114E70" w:rsidR="00114E70" w:rsidP="00114E70" w:rsidRDefault="00114E7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 xml:space="preserve">  Toplicama, na daljinu</w:t>
      </w:r>
    </w:p>
    <w:p w:rsidRPr="00114E70" w:rsidR="00114E70" w:rsidP="00114E70" w:rsidRDefault="00114E7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 xml:space="preserve">- za vjerovnike K2ART d.o.o. Koper, K2IMMOBILIARE d.o.o. Koper i K.M.K. BOX </w:t>
      </w:r>
    </w:p>
    <w:p w:rsidRPr="00114E70" w:rsidR="00114E70" w:rsidP="00114E70" w:rsidRDefault="00114E7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 xml:space="preserve">  d.o.o. Izola, punomoćnik Tomislav Bilobrk, odvjetnik u Umagu, na daljinu</w:t>
      </w:r>
    </w:p>
    <w:p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>Dnevni red završnog ročišta vjerovnika:</w:t>
      </w:r>
    </w:p>
    <w:p w:rsidRPr="00B36EBE" w:rsidR="00B36EBE" w:rsidP="00B36EBE" w:rsidRDefault="00B36EBE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>1. rasprava o završnom računu stečajnog upravitelja</w:t>
      </w:r>
    </w:p>
    <w:p w:rsidRPr="00B36EBE" w:rsidR="00B36EBE" w:rsidP="00B36EBE" w:rsidRDefault="00B36EBE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 xml:space="preserve">2. podnošenje </w:t>
      </w:r>
      <w:r>
        <w:rPr>
          <w:rFonts w:eastAsia="Times New Roman" w:cs="Arial"/>
          <w:bCs/>
          <w:szCs w:val="24"/>
          <w:lang w:eastAsia="hr-HR"/>
        </w:rPr>
        <w:t>prigovora</w:t>
      </w:r>
      <w:r w:rsidRPr="00B36EBE">
        <w:rPr>
          <w:rFonts w:eastAsia="Times New Roman" w:cs="Arial"/>
          <w:bCs/>
          <w:szCs w:val="24"/>
          <w:lang w:eastAsia="hr-HR"/>
        </w:rPr>
        <w:t xml:space="preserve"> na završni popis</w:t>
      </w:r>
    </w:p>
    <w:p w:rsidRPr="00B36EBE" w:rsidR="00B36EBE" w:rsidP="00B36EBE" w:rsidRDefault="00B36EBE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>3. vjerovnici odlučuju o neunovčenim predmetima stečajne mase i o nenaplaćenim tražbinama.</w:t>
      </w:r>
    </w:p>
    <w:p w:rsidRPr="00B36EBE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ab/>
        <w:t xml:space="preserve">Konstatira se da je završni račun objavljen na e-Oglasnoj ploči suda </w:t>
      </w:r>
      <w:r>
        <w:rPr>
          <w:rFonts w:eastAsia="Times New Roman" w:cs="Arial"/>
          <w:bCs/>
          <w:szCs w:val="24"/>
          <w:lang w:eastAsia="hr-HR"/>
        </w:rPr>
        <w:t>15. listopada</w:t>
      </w:r>
      <w:r w:rsidRPr="00B36EBE">
        <w:rPr>
          <w:rFonts w:eastAsia="Times New Roman" w:cs="Arial"/>
          <w:bCs/>
          <w:szCs w:val="24"/>
          <w:lang w:eastAsia="hr-HR"/>
        </w:rPr>
        <w:t xml:space="preserve"> 2025.</w:t>
      </w:r>
    </w:p>
    <w:p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36EBE" w:rsidR="00027F44" w:rsidP="00B36EBE" w:rsidRDefault="00027F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14E70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ab/>
        <w:t>Prelazi se na točku 1. dnevnog reda:</w:t>
      </w:r>
    </w:p>
    <w:p w:rsidRPr="00114E70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ab/>
        <w:t>Stečajni upravitelj ističe kako je unovčen</w:t>
      </w:r>
      <w:r w:rsidRPr="00114E70" w:rsidR="00114E70">
        <w:rPr>
          <w:rFonts w:eastAsia="Times New Roman" w:cs="Arial"/>
          <w:bCs/>
          <w:szCs w:val="24"/>
          <w:lang w:eastAsia="hr-HR"/>
        </w:rPr>
        <w:t>a sva imovina stečajnog dužnika.</w:t>
      </w:r>
      <w:r w:rsidRPr="00114E70">
        <w:rPr>
          <w:rFonts w:eastAsia="Times New Roman" w:cs="Arial"/>
          <w:bCs/>
          <w:szCs w:val="24"/>
          <w:lang w:eastAsia="hr-HR"/>
        </w:rPr>
        <w:tab/>
        <w:t>Nazočni vjerovnici prihvaćaju u cijelosti završni račun i izvješće stečajnog upravitelja.</w:t>
      </w:r>
    </w:p>
    <w:p w:rsidRPr="00114E70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14E70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ab/>
        <w:t>Prelazi se na točku 2. dnevnog reda:</w:t>
      </w:r>
    </w:p>
    <w:p w:rsidRPr="00114E70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ab/>
        <w:t>Nije bilo primjedbi na završni popis.</w:t>
      </w:r>
    </w:p>
    <w:p w:rsidRPr="00114E70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14E70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ab/>
        <w:t>Prelazi se na točku 3. dnevnog reda:</w:t>
      </w:r>
    </w:p>
    <w:p w:rsidRPr="00114E70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lastRenderedPageBreak/>
        <w:tab/>
        <w:t>Sva imovina stečajnog dužnika je unovčena.</w:t>
      </w:r>
    </w:p>
    <w:p w:rsidRPr="00B36EBE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ab/>
        <w:t>Sudac donosi</w:t>
      </w:r>
    </w:p>
    <w:p w:rsidRPr="00B36EBE" w:rsidR="00B36EBE" w:rsidP="00B36EBE" w:rsidRDefault="00B36EB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>r j e š e nj e</w:t>
      </w:r>
    </w:p>
    <w:p w:rsidRPr="00B36EBE" w:rsidR="00B36EBE" w:rsidP="00B36EBE" w:rsidRDefault="00B36EB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114E70" w:rsidR="00B36EBE" w:rsidP="00B36EBE" w:rsidRDefault="00B36EB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ab/>
        <w:t>Nakon što stečajni upravitelj izvijesti sud da je izvršio isplatu po završnom diobnom popisu, donijeti će se odluka o zaključenju stečajnog postupka.</w:t>
      </w:r>
    </w:p>
    <w:p w:rsidRPr="00114E70" w:rsidR="00B36EBE" w:rsidP="00B36EBE" w:rsidRDefault="00B36EB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ab/>
      </w:r>
    </w:p>
    <w:p w:rsidRPr="00114E70" w:rsidR="00B36EBE" w:rsidP="00B36EBE" w:rsidRDefault="00B36EB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ab/>
        <w:t>Odluka će biti donesena u pisanom obliku.</w:t>
      </w:r>
    </w:p>
    <w:p w:rsidRPr="00114E70" w:rsidR="00B36EBE" w:rsidP="00B36EBE" w:rsidRDefault="00B36EB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114E70" w:rsidR="00B36EBE" w:rsidP="00B36EBE" w:rsidRDefault="00B36EB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ab/>
      </w:r>
    </w:p>
    <w:p w:rsidRPr="00114E70" w:rsidR="00B36EBE" w:rsidP="00B36EBE" w:rsidRDefault="00B36EB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ab/>
        <w:t xml:space="preserve">S obzirom da se ročište održava na daljinu, prisutni potvrđuju da su tijek sastava </w:t>
      </w:r>
      <w:r w:rsidRPr="00B36EBE">
        <w:rPr>
          <w:rFonts w:eastAsia="Times New Roman" w:cs="Arial"/>
          <w:bCs/>
          <w:szCs w:val="24"/>
          <w:lang w:eastAsia="hr-HR"/>
        </w:rPr>
        <w:t>zapisnika pratili putem zvučnika i putem ekrana na svojim računalima te da nemaju prigovora na sastav zapisnika.</w:t>
      </w:r>
    </w:p>
    <w:p w:rsidRPr="00B36EBE" w:rsidR="00B36EBE" w:rsidP="00B36EBE" w:rsidRDefault="00B36EB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ab/>
        <w:t xml:space="preserve">S obzirom da se ročište održava na daljinu, </w:t>
      </w:r>
      <w:r>
        <w:rPr>
          <w:rFonts w:eastAsia="Times New Roman" w:cs="Arial"/>
          <w:bCs/>
          <w:szCs w:val="24"/>
          <w:lang w:eastAsia="hr-HR"/>
        </w:rPr>
        <w:t>prisutni</w:t>
      </w:r>
      <w:r w:rsidRPr="00B36EBE">
        <w:rPr>
          <w:rFonts w:eastAsia="Times New Roman" w:cs="Arial"/>
          <w:bCs/>
          <w:szCs w:val="24"/>
          <w:lang w:eastAsia="hr-HR"/>
        </w:rPr>
        <w:t xml:space="preserve"> neće potpisati zapisnik, koji će se objaviti na e-Oglasnoj ploči suda.</w:t>
      </w:r>
    </w:p>
    <w:p w:rsidRPr="00B36EBE" w:rsidR="00B36EBE" w:rsidP="00B36EBE" w:rsidRDefault="00B36EB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tLeast"/>
        <w:ind w:firstLine="708"/>
        <w:jc w:val="center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tLeast"/>
        <w:ind w:firstLine="708"/>
        <w:jc w:val="center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szCs w:val="24"/>
          <w:lang w:eastAsia="hr-HR"/>
        </w:rPr>
        <w:t xml:space="preserve">Dovršeno u </w:t>
      </w:r>
      <w:r w:rsidR="005752C3">
        <w:rPr>
          <w:rFonts w:eastAsia="Times New Roman" w:cs="Arial"/>
          <w:szCs w:val="24"/>
          <w:lang w:eastAsia="hr-HR"/>
        </w:rPr>
        <w:t>12</w:t>
      </w:r>
      <w:r w:rsidRPr="00B36EBE">
        <w:rPr>
          <w:rFonts w:eastAsia="Times New Roman" w:cs="Arial"/>
          <w:szCs w:val="24"/>
          <w:lang w:eastAsia="hr-HR"/>
        </w:rPr>
        <w:t>:</w:t>
      </w:r>
      <w:r w:rsidR="005752C3">
        <w:rPr>
          <w:rFonts w:eastAsia="Times New Roman" w:cs="Arial"/>
          <w:szCs w:val="24"/>
          <w:lang w:eastAsia="hr-HR"/>
        </w:rPr>
        <w:t>30</w:t>
      </w:r>
      <w:r w:rsidRPr="00B36EBE">
        <w:rPr>
          <w:rFonts w:eastAsia="Times New Roman" w:cs="Arial"/>
          <w:szCs w:val="24"/>
          <w:lang w:eastAsia="hr-HR"/>
        </w:rPr>
        <w:t xml:space="preserve"> sati.</w:t>
      </w:r>
    </w:p>
    <w:p w:rsidRPr="00B36EBE" w:rsidR="00B36EBE" w:rsidP="00B36EBE" w:rsidRDefault="00B36EBE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 xml:space="preserve">  </w:t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  <w:t xml:space="preserve">       Stečajni sudac</w:t>
      </w:r>
      <w:r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ab/>
        <w:t xml:space="preserve">         Stečajni upravitelj</w:t>
      </w:r>
    </w:p>
    <w:p w:rsidRPr="00B36EBE" w:rsidR="00B36EBE" w:rsidP="00B36EBE" w:rsidRDefault="00B36EB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ab/>
      </w:r>
    </w:p>
    <w:p w:rsidRPr="00B36EBE" w:rsidR="00B36EBE" w:rsidP="00B36EBE" w:rsidRDefault="00B36EB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       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</w:t>
      </w:r>
      <w:r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B36EBE">
        <w:rPr>
          <w:rFonts w:eastAsia="Times New Roman" w:cs="Arial"/>
          <w:bCs/>
          <w:szCs w:val="24"/>
          <w:lang w:eastAsia="hr-HR"/>
        </w:rPr>
        <w:t>Zapisničarka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Pr="00B36EBE">
        <w:rPr>
          <w:rFonts w:eastAsia="Times New Roman" w:cs="Arial"/>
          <w:bCs/>
          <w:szCs w:val="24"/>
          <w:lang w:eastAsia="hr-HR"/>
        </w:rPr>
        <w:t>Vjerovnici</w:t>
      </w:r>
    </w:p>
    <w:p w:rsidRPr="00B36EBE" w:rsidR="00B36EBE" w:rsidP="00B36EBE" w:rsidRDefault="00B36EB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B36EBE" w:rsidR="00B36EBE" w:rsidP="00B36EBE" w:rsidRDefault="00B36EBE">
      <w:pPr>
        <w:rPr>
          <w:rFonts w:asciiTheme="minorHAnsi" w:hAnsiTheme="minorHAnsi"/>
          <w:sz w:val="22"/>
        </w:rPr>
      </w:pPr>
    </w:p>
    <w:p w:rsidRPr="00B36EBE" w:rsidR="00B36EBE" w:rsidP="00B36EBE" w:rsidRDefault="00B36EBE"/>
    <w:p w:rsidR="002410FA" w:rsidRDefault="002410FA"/>
    <w:sectPr w:rsidR="002410FA" w:rsidSect="0099218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36EBE" w:rsidP="00B36EBE" w:rsidRDefault="00B36EBE">
      <w:pPr>
        <w:spacing w:after="0" w:line="240" w:lineRule="auto"/>
      </w:pPr>
      <w:r>
        <w:separator/>
      </w:r>
    </w:p>
  </w:endnote>
  <w:endnote w:type="continuationSeparator" w:id="0">
    <w:p w:rsidR="00B36EBE" w:rsidP="00B36EBE" w:rsidRDefault="00B36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B36EBE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FE1A08">
    <w:pPr>
      <w:pStyle w:val="Podnoje"/>
      <w:ind w:right="360"/>
    </w:pPr>
  </w:p>
  <w:p w:rsidR="000E5907" w:rsidRDefault="00FE1A08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FE1A08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FE1A08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36EBE" w:rsidP="00B36EBE" w:rsidRDefault="00B36EBE">
      <w:pPr>
        <w:spacing w:after="0" w:line="240" w:lineRule="auto"/>
      </w:pPr>
      <w:r>
        <w:separator/>
      </w:r>
    </w:p>
  </w:footnote>
  <w:footnote w:type="continuationSeparator" w:id="0">
    <w:p w:rsidR="00B36EBE" w:rsidP="00B36EBE" w:rsidRDefault="00B36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B36EB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FE1A08">
    <w:pPr>
      <w:pStyle w:val="Zaglavlje"/>
    </w:pPr>
  </w:p>
  <w:p w:rsidR="000E5907" w:rsidRDefault="00FE1A08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235D6" w:rsidR="000E5907" w:rsidP="00E235D6" w:rsidRDefault="00FE1A08">
    <w:pPr>
      <w:spacing w:line="240" w:lineRule="atLeast"/>
      <w:ind w:left="3540" w:firstLine="708"/>
      <w:rPr>
        <w:rFonts w:cs="Arial"/>
      </w:rPr>
    </w:pPr>
    <w:sdt>
      <w:sdtPr>
        <w:id w:val="-459338365"/>
        <w:docPartObj>
          <w:docPartGallery w:val="Page Numbers (Top of Page)"/>
          <w:docPartUnique/>
        </w:docPartObj>
      </w:sdtPr>
      <w:sdtEndPr/>
      <w:sdtContent>
        <w:r w:rsidR="00B36EBE">
          <w:fldChar w:fldCharType="begin"/>
        </w:r>
        <w:r w:rsidR="00B36EBE">
          <w:instrText>PAGE   \* MERGEFORMAT</w:instrText>
        </w:r>
        <w:r w:rsidR="00B36EBE">
          <w:fldChar w:fldCharType="separate"/>
        </w:r>
        <w:r>
          <w:rPr>
            <w:noProof/>
          </w:rPr>
          <w:t xml:space="preserve">- </w:t>
        </w:r>
        <w:r w:rsidRPr="00FE1A08">
          <w:rPr>
            <w:rFonts w:cs="Arial"/>
            <w:noProof/>
          </w:rPr>
          <w:t>2</w:t>
        </w:r>
        <w:r>
          <w:rPr>
            <w:noProof/>
          </w:rPr>
          <w:t xml:space="preserve"> -</w:t>
        </w:r>
        <w:r w:rsidR="00B36EBE">
          <w:fldChar w:fldCharType="end"/>
        </w:r>
        <w:r w:rsidR="00B36EBE">
          <w:t xml:space="preserve"> </w:t>
        </w:r>
        <w:r w:rsidR="00B36EBE">
          <w:tab/>
        </w:r>
        <w:r w:rsidR="00B36EBE">
          <w:tab/>
        </w:r>
        <w:r w:rsidR="00B36EBE">
          <w:tab/>
        </w:r>
        <w:r w:rsidR="00B36EBE">
          <w:tab/>
        </w:r>
      </w:sdtContent>
    </w:sdt>
    <w:r w:rsidRPr="001F1ACE" w:rsidR="00B36EBE">
      <w:rPr>
        <w:rFonts w:eastAsia="Times New Roman" w:cs="Arial"/>
        <w:bCs/>
        <w:szCs w:val="24"/>
        <w:lang w:eastAsia="hr-HR"/>
      </w:rPr>
      <w:t xml:space="preserve"> </w:t>
    </w:r>
    <w:r w:rsidR="00B36EBE">
      <w:rPr>
        <w:rFonts w:eastAsia="Times New Roman" w:cs="Arial"/>
        <w:bCs/>
        <w:szCs w:val="24"/>
        <w:lang w:eastAsia="hr-HR"/>
      </w:rPr>
      <w:t xml:space="preserve">    </w:t>
    </w:r>
    <w:r w:rsidRPr="00B36EBE" w:rsidR="00B36EBE">
      <w:rPr>
        <w:rFonts w:eastAsia="Times New Roman" w:cs="Arial"/>
        <w:bCs/>
        <w:szCs w:val="24"/>
        <w:lang w:eastAsia="hr-HR"/>
      </w:rPr>
      <w:t>St-</w:t>
    </w:r>
    <w:r w:rsidR="00B36EBE">
      <w:rPr>
        <w:rFonts w:eastAsia="Times New Roman" w:cs="Arial"/>
        <w:bCs/>
        <w:szCs w:val="24"/>
        <w:lang w:eastAsia="hr-HR"/>
      </w:rPr>
      <w:t>435</w:t>
    </w:r>
    <w:r w:rsidRPr="00B36EBE" w:rsidR="00B36EBE">
      <w:rPr>
        <w:rFonts w:eastAsia="Times New Roman" w:cs="Arial"/>
        <w:bCs/>
        <w:szCs w:val="24"/>
        <w:lang w:eastAsia="hr-HR"/>
      </w:rPr>
      <w:t>/202</w:t>
    </w:r>
    <w:r w:rsidR="00B36EBE">
      <w:rPr>
        <w:rFonts w:eastAsia="Times New Roman" w:cs="Arial"/>
        <w:bCs/>
        <w:szCs w:val="24"/>
        <w:lang w:eastAsia="hr-HR"/>
      </w:rPr>
      <w:t>3</w:t>
    </w:r>
    <w:r w:rsidRPr="00B36EBE" w:rsidR="00B36EBE">
      <w:rPr>
        <w:rFonts w:eastAsia="Times New Roman" w:cs="Arial"/>
        <w:bCs/>
        <w:szCs w:val="24"/>
        <w:lang w:eastAsia="hr-HR"/>
      </w:rPr>
      <w:t>-</w:t>
    </w:r>
    <w:r w:rsidR="00B36EBE">
      <w:rPr>
        <w:rFonts w:eastAsia="Times New Roman" w:cs="Arial"/>
        <w:bCs/>
        <w:szCs w:val="24"/>
        <w:lang w:eastAsia="hr-HR"/>
      </w:rPr>
      <w:t>66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0712B1"/>
    <w:multiLevelType w:val="hybridMultilevel"/>
    <w:tmpl w:val="26DAC294"/>
    <w:lvl w:ilvl="0" w:tplc="B39C128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4B57387"/>
    <w:multiLevelType w:val="hybridMultilevel"/>
    <w:tmpl w:val="88A83946"/>
    <w:lvl w:ilvl="0" w:tplc="2AEAA05C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EBE"/>
    <w:rsid w:val="00027F44"/>
    <w:rsid w:val="00114E70"/>
    <w:rsid w:val="002410FA"/>
    <w:rsid w:val="005752C3"/>
    <w:rsid w:val="005A0EC7"/>
    <w:rsid w:val="00B36EBE"/>
    <w:rsid w:val="00C677C7"/>
    <w:rsid w:val="00FE1A08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21864945-88A5-49DC-98F2-3889ABDABFD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6EB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B36EBE"/>
  </w:style>
  <w:style w:type="paragraph" w:styleId="Podnoje">
    <w:name w:val="footer"/>
    <w:basedOn w:val="Normal"/>
    <w:link w:val="PodnojeChar"/>
    <w:uiPriority w:val="99"/>
    <w:unhideWhenUsed/>
    <w:rsid w:val="00B36EB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36EBE"/>
  </w:style>
  <w:style w:type="character" w:styleId="Brojstranice">
    <w:name w:val="page number"/>
    <w:basedOn w:val="Zadanifontodlomka"/>
    <w:rsid w:val="00B36EBE"/>
  </w:style>
  <w:style w:type="paragraph" w:styleId="Default" w:customStyle="true">
    <w:name w:val="Default"/>
    <w:rsid w:val="00C677C7"/>
    <w:pPr>
      <w:autoSpaceDE w:val="false"/>
      <w:autoSpaceDN w:val="false"/>
      <w:adjustRightInd w:val="false"/>
      <w:spacing w:after="0" w:line="240" w:lineRule="auto"/>
    </w:pPr>
    <w:rPr>
      <w:rFonts w:cs="Arial"/>
      <w:color w:val="000000"/>
      <w:szCs w:val="24"/>
    </w:rPr>
  </w:style>
  <w:style w:type="character" w:styleId="Hiperveza">
    <w:name w:val="Hyperlink"/>
    <w:basedOn w:val="Zadanifontodlomka"/>
    <w:uiPriority w:val="99"/>
    <w:unhideWhenUsed/>
    <w:rsid w:val="00C677C7"/>
    <w:rPr>
      <w:color w:val="0563C1" w:themeColor="hyperlink"/>
      <w:u w:val="single"/>
    </w:rPr>
  </w:style>
  <w:style w:type="paragraph" w:styleId="Odlomakpopisa">
    <w:name w:val="List Paragraph"/>
    <w:basedOn w:val="Normal"/>
    <w:uiPriority w:val="34"/>
    <w:qFormat/>
    <w:rsid w:val="00114E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2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27F44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FE1A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E1A08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E1A08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E1A0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E1A0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27. studenog 2025.</izvorni_sadrzaj>
    <derivirana_varijabla naziv="DomainObject.StvarniPocetakDatum_1">27. studenog 2025.</derivirana_varijabla>
  </DomainObject.StvarniPocetakDatum>
  <DomainObject.StvarniZavrsetakDatum>
    <izvorni_sadrzaj>27. studenog 2025.</izvorni_sadrzaj>
    <derivirana_varijabla naziv="DomainObject.StvarniZavrsetakDatum_1">27. studenog 2025.</derivirana_varijabla>
  </DomainObject.StvarniZavrsetakDatum>
  <DomainObject.PlaniraniZavrsetakDatum>
    <izvorni_sadrzaj>27. studenog 2025.</izvorni_sadrzaj>
    <derivirana_varijabla naziv="DomainObject.PlaniraniZavrsetakDatum_1">27. studenog 2025.</derivirana_varijabla>
  </DomainObject.PlaniraniZavrsetakDatum>
  <DomainObject.PlaniraniPocetakDatum>
    <izvorni_sadrzaj>27. studenog 2025.</izvorni_sadrzaj>
    <derivirana_varijabla naziv="DomainObject.PlaniraniPocetakDatum_1">27. studenog 2025.</derivirana_varijabla>
  </DomainObject.PlaniraniPocetakDatum>
  <DomainObject.StvarniPocetakVrijeme>
    <izvorni_sadrzaj>12:20</izvorni_sadrzaj>
    <derivirana_varijabla naziv="DomainObject.StvarniPocetakVrijeme_1">12:20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12:25</izvorni_sadrzaj>
    <derivirana_varijabla naziv="DomainObject.PlaniraniZavrsetakVrijeme_1">12:25</derivirana_varijabla>
  </DomainObject.PlaniraniZavrsetakVrijeme>
  <DomainObject.PlaniraniPocetakVrijeme>
    <izvorni_sadrzaj>12:20</izvorni_sadrzaj>
    <derivirana_varijabla naziv="DomainObject.PlaniraniPocetakVrijeme_1">12:20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2025.</izvorni_sadrzaj>
    <derivirana_varijabla naziv="DomainObject.Zapisnik.DatumKreiranja_1">27.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St-435/2023-66</izvorni_sadrzaj>
    <derivirana_varijabla naziv="DomainObject.Zapisnik.Oznaka_1">St-435/2023-66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listopada 2023.</izvorni_sadrzaj>
    <derivirana_varijabla naziv="DomainObject.Predmet.DatumIzradeOptuznogAkta_1">24. listopada 2023.</derivirana_varijabla>
  </DomainObject.Predmet.DatumIzradeOptuznogAkta>
  <DomainObject.Predmet.DatumIzradeOptuznogAktaFormated>
    <izvorni_sadrzaj>24.10.2023.</izvorni_sadrzaj>
    <derivirana_varijabla naziv="DomainObject.Predmet.DatumIzradeOptuznogAktaFormated_1">24.10.2023.</derivirana_varijabla>
  </DomainObject.Predmet.DatumIzradeOptuznogAktaFormated>
  <DomainObject.Predmet.DatumOsnivanja>
    <izvorni_sadrzaj>24. listopada 2023.</izvorni_sadrzaj>
    <derivirana_varijabla naziv="DomainObject.Predmet.DatumOsnivanja_1">24.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listopada 2023.</izvorni_sadrzaj>
    <derivirana_varijabla naziv="DomainObject.Predmet.DatumPrimitkaOptuznogAkta_1">24. listopada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St-435/2023</izvorni_sadrzaj>
    <derivirana_varijabla naziv="DomainObject.Predmet.OznakaBroj_1">St-435/2023</derivirana_varijabla>
  </DomainObject.Predmet.OznakaBroj>
  <DomainObject.Predmet.OznakaBrojOptuznogAkta>
    <izvorni_sadrzaj>04-06-23-4439</izvorni_sadrzaj>
    <derivirana_varijabla naziv="DomainObject.Predmet.OznakaBrojOptuznogAkta_1">04-06-23-4439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21.03.2024. spisu prileži registrator_prijave tražbina
Prijave tražbina u ormaru ref. I</izvorni_sadrzaj>
    <derivirana_varijabla naziv="DomainObject.Predmet.PrimjedbaSuca_1">od 21.03.2024. spisu prileži registrator_prijave tražbina
Prijave tražbina u ormaru ref. I</derivirana_varijabla>
  </DomainObject.Predmet.PrimjedbaSuca>
  <DomainObject.Predmet.ProtustrankaFormated>
    <izvorni_sadrzaj>  ANDROMEDA d.o.o. za trgovinu i usluge u stečaju</izvorni_sadrzaj>
    <derivirana_varijabla naziv="DomainObject.Predmet.ProtustrankaFormated_1">  ANDROMEDA d.o.o. za trgovinu i usluge u stečaju</derivirana_varijabla>
  </DomainObject.Predmet.ProtustrankaFormated>
  <DomainObject.Predmet.ProtustrankaFormatedOIB>
    <izvorni_sadrzaj>  ANDROMEDA d.o.o. za trgovinu i usluge u stečaju, OIB 32107969098</izvorni_sadrzaj>
    <derivirana_varijabla naziv="DomainObject.Predmet.ProtustrankaFormatedOIB_1">  ANDROMEDA d.o.o. za trgovinu i usluge u stečaju, OIB 32107969098</derivirana_varijabla>
  </DomainObject.Predmet.ProtustrankaFormatedOIB>
  <DomainObject.Predmet.ProtustrankaFormatedWithAdress>
    <izvorni_sadrzaj> ANDROMEDA d.o.o. za trgovinu i usluge u stečaju, Rovinjska 41, 52440 Poreč</izvorni_sadrzaj>
    <derivirana_varijabla naziv="DomainObject.Predmet.ProtustrankaFormatedWithAdress_1"> ANDROMEDA d.o.o. za trgovinu i usluge u stečaju, Rovinjska 41, 52440 Poreč</derivirana_varijabla>
  </DomainObject.Predmet.ProtustrankaFormatedWithAdress>
  <DomainObject.Predmet.ProtustrankaFormatedWithAdressOIB>
    <izvorni_sadrzaj> ANDROMEDA d.o.o. za trgovinu i usluge u stečaju, OIB 32107969098, Rovinjska 41, 52440 Poreč</izvorni_sadrzaj>
    <derivirana_varijabla naziv="DomainObject.Predmet.ProtustrankaFormatedWithAdressOIB_1"> ANDROMEDA d.o.o. za trgovinu i usluge u stečaju, OIB 32107969098, Rovinjska 41, 52440 Poreč</derivirana_varijabla>
  </DomainObject.Predmet.ProtustrankaFormatedWithAdressOIB>
  <DomainObject.Predmet.ProtustrankaWithAdress>
    <izvorni_sadrzaj>ANDROMEDA d.o.o. za trgovinu i usluge u stečaju Rovinjska 41, 52440 Poreč</izvorni_sadrzaj>
    <derivirana_varijabla naziv="DomainObject.Predmet.ProtustrankaWithAdress_1">ANDROMEDA d.o.o. za trgovinu i usluge u stečaju Rovinjska 41, 52440 Poreč</derivirana_varijabla>
  </DomainObject.Predmet.ProtustrankaWithAdress>
  <DomainObject.Predmet.ProtustrankaWithAdressOIB>
    <izvorni_sadrzaj>ANDROMEDA d.o.o. za trgovinu i usluge u stečaju, OIB 32107969098, Rovinjska 41, 52440 Poreč</izvorni_sadrzaj>
    <derivirana_varijabla naziv="DomainObject.Predmet.ProtustrankaWithAdressOIB_1">ANDROMEDA d.o.o. za trgovinu i usluge u stečaju, OIB 32107969098, Rovinjska 41, 52440 Poreč</derivirana_varijabla>
  </DomainObject.Predmet.ProtustrankaWithAdressOIB>
  <DomainObject.Predmet.ProtustrankaNazivFormated>
    <izvorni_sadrzaj>ANDROMEDA d.o.o. za trgovinu i usluge u stečaju</izvorni_sadrzaj>
    <derivirana_varijabla naziv="DomainObject.Predmet.ProtustrankaNazivFormated_1">ANDROMEDA d.o.o. za trgovinu i usluge u stečaju</derivirana_varijabla>
  </DomainObject.Predmet.ProtustrankaNazivFormated>
  <DomainObject.Predmet.ProtustrankaNazivFormatedOIB>
    <izvorni_sadrzaj>ANDROMEDA d.o.o. za trgovinu i usluge u stečaju, OIB 32107969098</izvorni_sadrzaj>
    <derivirana_varijabla naziv="DomainObject.Predmet.ProtustrankaNazivFormatedOIB_1">ANDROMEDA d.o.o. za trgovinu i usluge u stečaju, OIB 32107969098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ANDROMEDA d.o.o. za trgovinu i usluge u stečaju</item>
    </izvorni_sadrzaj>
    <derivirana_varijabla naziv="DomainObject.Predmet.ProtuStrankaListFormated_1">
      <item>ANDROMEDA d.o.o. za trgovinu i usluge u stečaju</item>
    </derivirana_varijabla>
  </DomainObject.Predmet.ProtuStrankaListFormated>
  <DomainObject.Predmet.ProtuStrankaListFormatedOIB>
    <izvorni_sadrzaj>
      <item>ANDROMEDA d.o.o. za trgovinu i usluge u stečaju, OIB 32107969098</item>
    </izvorni_sadrzaj>
    <derivirana_varijabla naziv="DomainObject.Predmet.ProtuStrankaListFormatedOIB_1">
      <item>ANDROMEDA d.o.o. za trgovinu i usluge u stečaju, OIB 32107969098</item>
    </derivirana_varijabla>
  </DomainObject.Predmet.ProtuStrankaListFormatedOIB>
  <DomainObject.Predmet.ProtuStrankaListFormatedWithAdress>
    <izvorni_sadrzaj>
      <item>ANDROMEDA d.o.o. za trgovinu i usluge u stečaju, Rovinjska 41, 52440 Poreč</item>
    </izvorni_sadrzaj>
    <derivirana_varijabla naziv="DomainObject.Predmet.ProtuStrankaListFormatedWithAdress_1">
      <item>ANDROMEDA d.o.o. za trgovinu i usluge u stečaju, Rovinjska 41, 52440 Poreč</item>
    </derivirana_varijabla>
  </DomainObject.Predmet.ProtuStrankaListFormatedWithAdress>
  <DomainObject.Predmet.ProtuStrankaListFormatedWithAdressOIB>
    <izvorni_sadrzaj>
      <item>ANDROMEDA d.o.o. za trgovinu i usluge u stečaju, OIB 32107969098, Rovinjska 41, 52440 Poreč</item>
    </izvorni_sadrzaj>
    <derivirana_varijabla naziv="DomainObject.Predmet.ProtuStrankaListFormatedWithAdressOIB_1">
      <item>ANDROMEDA d.o.o. za trgovinu i usluge u stečaju, OIB 32107969098, Rovinjska 41, 52440 Poreč</item>
    </derivirana_varijabla>
  </DomainObject.Predmet.ProtuStrankaListFormatedWithAdressOIB>
  <DomainObject.Predmet.ProtuStrankaListNazivFormated>
    <izvorni_sadrzaj>
      <item>ANDROMEDA d.o.o. za trgovinu i usluge u stečaju</item>
    </izvorni_sadrzaj>
    <derivirana_varijabla naziv="DomainObject.Predmet.ProtuStrankaListNazivFormated_1">
      <item>ANDROMEDA d.o.o. za trgovinu i usluge u stečaju</item>
    </derivirana_varijabla>
  </DomainObject.Predmet.ProtuStrankaListNazivFormated>
  <DomainObject.Predmet.ProtuStrankaListNazivFormatedOIB>
    <izvorni_sadrzaj>
      <item>ANDROMEDA d.o.o. za trgovinu i usluge u stečaju, OIB 32107969098</item>
    </izvorni_sadrzaj>
    <derivirana_varijabla naziv="DomainObject.Predmet.ProtuStrankaListNazivFormatedOIB_1">
      <item>ANDROMEDA d.o.o. za trgovinu i usluge u stečaju, OIB 32107969098</item>
    </derivirana_varijabla>
  </DomainObject.Predmet.ProtuStrankaListNazivFormatedOIB>
  <DomainObject.Predmet.OstaliListFormated>
    <izvorni_sadrzaj>
      <item>Borislav Planinc</item>
    </izvorni_sadrzaj>
    <derivirana_varijabla naziv="DomainObject.Predmet.OstaliListFormated_1">
      <item>Borislav Planinc</item>
    </derivirana_varijabla>
  </DomainObject.Predmet.OstaliListFormated>
  <DomainObject.Predmet.OstaliListFormatedOIB>
    <izvorni_sadrzaj>
      <item>Borislav Planinc, OIB 66784931680</item>
    </izvorni_sadrzaj>
    <derivirana_varijabla naziv="DomainObject.Predmet.OstaliListFormatedOIB_1">
      <item>Borislav Planinc, OIB 66784931680</item>
    </derivirana_varijabla>
  </DomainObject.Predmet.OstaliListFormatedOIB>
  <DomainObject.Predmet.OstaliListFormatedWithAdress>
    <izvorni_sadrzaj>
      <item>Borislav Planinc, Trg Antuna Mihanovića 8 , 42223 Varaždinske Toplice</item>
    </izvorni_sadrzaj>
    <derivirana_varijabla naziv="DomainObject.Predmet.OstaliListFormatedWithAdress_1">
      <item>Borislav Planinc, Trg Antuna Mihanovića 8 , 42223 Varaždinske Toplice</item>
    </derivirana_varijabla>
  </DomainObject.Predmet.OstaliListFormatedWithAdress>
  <DomainObject.Predmet.OstaliListFormatedWithAdressOIB>
    <izvorni_sadrzaj>
      <item>Borislav Planinc, OIB 66784931680, Trg Antuna Mihanovića 8 , 42223 Varaždinske Toplice</item>
    </izvorni_sadrzaj>
    <derivirana_varijabla naziv="DomainObject.Predmet.OstaliListFormatedWithAdressOIB_1">
      <item>Borislav Planinc, OIB 66784931680, Trg Antuna Mihanovića 8 , 42223 Varaždinske Toplice</item>
    </derivirana_varijabla>
  </DomainObject.Predmet.OstaliListFormatedWithAdressOIB>
  <DomainObject.Predmet.OstaliListNazivFormated>
    <izvorni_sadrzaj>
      <item>Borislav Planinc</item>
    </izvorni_sadrzaj>
    <derivirana_varijabla naziv="DomainObject.Predmet.OstaliListNazivFormated_1">
      <item>Borislav Planinc</item>
    </derivirana_varijabla>
  </DomainObject.Predmet.OstaliListNazivFormated>
  <DomainObject.Predmet.OstaliListNazivFormatedOIB>
    <izvorni_sadrzaj>
      <item>Borislav Planinc, OIB 66784931680</item>
    </izvorni_sadrzaj>
    <derivirana_varijabla naziv="DomainObject.Predmet.OstaliListNazivFormatedOIB_1">
      <item>Borislav Planinc, OIB 66784931680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studenog 2025.</izvorni_sadrzaj>
    <derivirana_varijabla naziv="DomainObject.Datum_1">27. studenog 2025.</derivirana_varijabla>
  </DomainObject.Datum>
  <DomainObject.PoslovniBrojDokumenta>
    <izvorni_sadrzaj>St-435/2023-66</izvorni_sadrzaj>
    <derivirana_varijabla naziv="DomainObject.PoslovniBrojDokumenta_1">St-435/2023-66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ANDROMEDA d.o.o. za trgovinu i usluge u stečaju</izvorni_sadrzaj>
    <derivirana_varijabla naziv="DomainObject.Predmet.ProtustrankaIDrugi_1">ANDROMEDA d.o.o. za trgovinu i usluge u stečaju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ANDROMEDA d.o.o. za trgovinu i usluge u stečaju, OIB 32107969098, Rovinjska 41, 52440 Poreč</izvorni_sadrzaj>
    <derivirana_varijabla naziv="DomainObject.Predmet.ProtustrankaIDrugiAdressOIB_1">ANDROMEDA d.o.o. za trgovinu i usluge u stečaju, OIB 32107969098, Rovinjska 41,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ANDROMEDA d.o.o. za trgovinu i usluge u stečaju</item>
      <item>Financijska agencija (FINA)</item>
      <item>Borislav Planinc</item>
    </izvorni_sadrzaj>
    <derivirana_varijabla naziv="DomainObject.Predmet.SudioniciListNaziv_1">
      <item>ANDROMEDA d.o.o. za trgovinu i usluge u stečaju</item>
      <item>Financijska agencija (FINA)</item>
      <item>Borislav Planinc</item>
    </derivirana_varijabla>
  </DomainObject.Predmet.SudioniciListNaziv>
  <DomainObject.Predmet.SudioniciListAdressOIB>
    <izvorni_sadrzaj>
      <item>ANDROMEDA d.o.o. za trgovinu i usluge u stečaju, OIB 32107969098, Rovinjska 41,52440 Poreč</item>
      <item>Financijska agencija (FINA), OIB 85821130368, GIARDINI 5,52100 Pula</item>
      <item>Borislav Planinc, OIB 66784931680, Trg Antuna Mihanovića 8 ,42223 Varaždinske Toplice</item>
    </izvorni_sadrzaj>
    <derivirana_varijabla naziv="DomainObject.Predmet.SudioniciListAdressOIB_1">
      <item>ANDROMEDA d.o.o. za trgovinu i usluge u stečaju, OIB 32107969098, Rovinjska 41,52440 Poreč</item>
      <item>Financijska agencija (FINA), OIB 85821130368, GIARDINI 5,52100 Pula</item>
      <item>Borislav Planinc, OIB 66784931680, Trg Antuna Mihanovića 8 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32107969098</item>
      <item>, OIB 85821130368</item>
      <item>, OIB 66784931680</item>
    </izvorni_sadrzaj>
    <derivirana_varijabla naziv="DomainObject.Predmet.SudioniciListNazivOIB_1">
      <item>, OIB 32107969098</item>
      <item>, OIB 85821130368</item>
      <item>, OIB 66784931680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listopada 2023.</izvorni_sadrzaj>
    <derivirana_varijabla naziv="DomainObject.Predmet.DatumPocetkaProcesa_1">24.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324</properties:Words>
  <properties:Characters>1796</properties:Characters>
  <properties:Lines>89</properties:Lines>
  <properties:Paragraphs>41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2025-11-27T07:05:00Z</dcterms:created>
  <dc:creator>Jasmina Matika</dc:creator>
  <dc:description/>
  <cp:keywords/>
  <cp:lastModifiedBy>Karin Vicel</cp:lastModifiedBy>
  <cp:lastPrinted>2025-11-27T11:29:00Z</cp:lastPrinted>
  <dcterms:modified xmlns:xsi="http://www.w3.org/2001/XMLSchema-instance" xsi:type="dcterms:W3CDTF">2025-11-27T11:31:00Z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St-435/2023-66 / Zapisnik - Završno ročište vjerovnika (St-435-23 - ZAPISNIK - ZAVRŠNO ROČIŠTE - 27-11-25 - s Rabar.docx)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